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11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каб. 30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Красновой Веры Александро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4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7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6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Dategrp-12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Краснова В.А.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Style w:val="cat-OrganizationNamegrp-27rplc-1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коммуникационным каналам связи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ом 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сведений (ЕФС-1 ГПД), обращение </w:t>
      </w:r>
      <w:r>
        <w:rPr>
          <w:rStyle w:val="cat-PhoneNumbergrp-29rplc-18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Style w:val="cat-PhoneNumbergrp-30rplc-1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кращения договора, не позднее рабочего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дня, следующего за днем его прекращения. Период, за который должен быть представлен отчет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 представленных сведениях.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742"/>
        <w:gridCol w:w="1818"/>
        <w:gridCol w:w="1505"/>
        <w:gridCol w:w="3411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21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 и время соверш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ния правонарушения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-</w:t>
            </w:r>
            <w:r>
              <w:rPr>
                <w:rStyle w:val="cat-PhoneNumbergrp-31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3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2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Style w:val="cat-Dategrp-14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дата</w:t>
            </w:r>
            <w:r>
              <w:rPr>
                <w:rStyle w:val="cat-PhoneNumbergrp-33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телефон</w:t>
            </w:r>
            <w:r>
              <w:rPr>
                <w:rStyle w:val="cat-Timegrp-28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.</w:t>
            </w:r>
          </w:p>
        </w:tc>
      </w:tr>
    </w:tbl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Краснов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Красновой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нии административного правонарушения суду представлены следующие доказател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12995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15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 с приложением; сведения о застрахованных лицах; выписка из ЕГРЮЛ;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домление о составлении протокола об административном правонарушении; список почтовых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Красновой В.А.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6 ст. 11 Федерального Закона от </w:t>
      </w:r>
      <w:r>
        <w:rPr>
          <w:rStyle w:val="cat-Dategrp-16rplc-3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"Об индивидуальном (персонифицированном) учете в системах обязательного пе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сионного страхования и обязательного социального страхования", сведения, указа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пп. 5 п.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 Федерального Закона от </w:t>
      </w:r>
      <w:r>
        <w:rPr>
          <w:rStyle w:val="cat-Dategrp-16rplc-3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27-ФЗ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"Об индивидуальном (персонифицированном) учете в системах обязательного пе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сионного страхования и обязательного социального страхования", страхователь представляет о каждом работающем у него лице (включая лиц, заключивших дог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произведения науки, литературы, искусства, в том числе договоры о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даче полномочий по управлению правами, заключенные с организацией по управл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сведения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документы: дату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ключения, дату прекращения и иные реквизиты договора гражданско-правового х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рактера о выполнении работ (об оказании услуг), договора авторского заказа, дог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Красновой В.А.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законод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а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индивидуальном (персонифицированном) уч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признания совершенного административного правонарушения малозначительным и, соответственно, освобождения от административной 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ственности с применением положений ст. 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не имеется, поскольку не установлено исключительных обстоятельств, свидетельствующих о наличии пред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смотренных указанной нормой признаков малозначительности административного правонарушения, принимая при этом во внимание значимость охраняемых отнош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и конкретные обстоятельства совершения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Принимая во внимание, что положениями КоАП РФ установлена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тивная ответственность за сам факт нарушения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нифицированного) учета в системе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содея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Красновой В.А. </w:t>
      </w:r>
      <w:r>
        <w:rPr>
          <w:rFonts w:ascii="Times New Roman" w:eastAsia="Times New Roman" w:hAnsi="Times New Roman" w:cs="Times New Roman"/>
          <w:sz w:val="28"/>
          <w:szCs w:val="28"/>
        </w:rPr>
        <w:t>не может расцениваться как малозначительное деяние, так как оно полностью соответствует объективной стороне административного правонар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 при назначении административного нак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4rplc-3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перечислять по следующим реквизитам: Банк получателя РКЦ </w:t>
      </w:r>
      <w:r>
        <w:rPr>
          <w:rStyle w:val="cat-Addressgrp-6rplc-3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Style w:val="cat-Addressgrp-7rplc-3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Ханты-Мансийск, Получатель: УФК по </w:t>
      </w:r>
      <w:r>
        <w:rPr>
          <w:rStyle w:val="cat-Addressgrp-5rplc-3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Style w:val="cat-Addressgrp-8rplc-4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(ОСФР по ХМАО-Югре, л/с 04874Ф87010),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счет N 40102810245370000007, ИНН </w:t>
      </w:r>
      <w:r>
        <w:rPr>
          <w:rStyle w:val="cat-PhoneNumbergrp-34rplc-41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КПП </w:t>
      </w:r>
      <w:r>
        <w:rPr>
          <w:rStyle w:val="cat-PhoneNumbergrp-35rplc-4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БИК ТОФК </w:t>
      </w:r>
      <w:r>
        <w:rPr>
          <w:rStyle w:val="cat-PhoneNumbergrp-36rplc-4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ОКТМО </w:t>
      </w:r>
      <w:r>
        <w:rPr>
          <w:rStyle w:val="cat-PhoneNumbergrp-37rplc-4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Addressgrp-0rplc-4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/счет - 03100643000000018700, КБК 79711601230060001140 УИН 797027000000000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0959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9 по </w:t>
      </w:r>
      <w:r>
        <w:rPr>
          <w:rStyle w:val="cat-Addressgrp-10rplc-4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9rplc-4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вступления постановления в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ного значения Сургута в течение 10 дней с момента получения копии постановл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нов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7rplc-5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501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1rplc-1">
    <w:name w:val="cat-Date grp-11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40rplc-6">
    <w:name w:val="cat-ExternalSystemDefined grp-40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41rplc-8">
    <w:name w:val="cat-UserDefined grp-41 rplc-8"/>
    <w:basedOn w:val="DefaultParagraphFont"/>
  </w:style>
  <w:style w:type="character" w:customStyle="1" w:styleId="cat-OrganizationNamegrp-27rplc-11">
    <w:name w:val="cat-OrganizationName grp-27 rplc-11"/>
    <w:basedOn w:val="DefaultParagraphFont"/>
  </w:style>
  <w:style w:type="character" w:customStyle="1" w:styleId="cat-PassportDatagrp-26rplc-12">
    <w:name w:val="cat-PassportData grp-26 rplc-12"/>
    <w:basedOn w:val="DefaultParagraphFont"/>
  </w:style>
  <w:style w:type="character" w:customStyle="1" w:styleId="cat-ExternalSystemDefinedgrp-38rplc-13">
    <w:name w:val="cat-ExternalSystemDefined grp-38 rplc-13"/>
    <w:basedOn w:val="DefaultParagraphFont"/>
  </w:style>
  <w:style w:type="character" w:customStyle="1" w:styleId="cat-ExternalSystemDefinedgrp-39rplc-14">
    <w:name w:val="cat-ExternalSystemDefined grp-39 rplc-14"/>
    <w:basedOn w:val="DefaultParagraphFont"/>
  </w:style>
  <w:style w:type="character" w:customStyle="1" w:styleId="cat-Dategrp-12rplc-15">
    <w:name w:val="cat-Date grp-12 rplc-15"/>
    <w:basedOn w:val="DefaultParagraphFont"/>
  </w:style>
  <w:style w:type="character" w:customStyle="1" w:styleId="cat-OrganizationNamegrp-27rplc-17">
    <w:name w:val="cat-OrganizationName grp-27 rplc-17"/>
    <w:basedOn w:val="DefaultParagraphFont"/>
  </w:style>
  <w:style w:type="character" w:customStyle="1" w:styleId="cat-PhoneNumbergrp-29rplc-18">
    <w:name w:val="cat-PhoneNumber grp-29 rplc-18"/>
    <w:basedOn w:val="DefaultParagraphFont"/>
  </w:style>
  <w:style w:type="character" w:customStyle="1" w:styleId="cat-PhoneNumbergrp-30rplc-19">
    <w:name w:val="cat-PhoneNumber grp-30 rplc-19"/>
    <w:basedOn w:val="DefaultParagraphFont"/>
  </w:style>
  <w:style w:type="character" w:customStyle="1" w:styleId="cat-PhoneNumbergrp-31rplc-20">
    <w:name w:val="cat-PhoneNumber grp-31 rplc-20"/>
    <w:basedOn w:val="DefaultParagraphFont"/>
  </w:style>
  <w:style w:type="character" w:customStyle="1" w:styleId="cat-Dategrp-13rplc-21">
    <w:name w:val="cat-Date grp-13 rplc-21"/>
    <w:basedOn w:val="DefaultParagraphFont"/>
  </w:style>
  <w:style w:type="character" w:customStyle="1" w:styleId="cat-PhoneNumbergrp-32rplc-22">
    <w:name w:val="cat-PhoneNumber grp-32 rplc-22"/>
    <w:basedOn w:val="DefaultParagraphFont"/>
  </w:style>
  <w:style w:type="character" w:customStyle="1" w:styleId="cat-Dategrp-14rplc-23">
    <w:name w:val="cat-Date grp-14 rplc-23"/>
    <w:basedOn w:val="DefaultParagraphFont"/>
  </w:style>
  <w:style w:type="character" w:customStyle="1" w:styleId="cat-PhoneNumbergrp-33rplc-24">
    <w:name w:val="cat-PhoneNumber grp-33 rplc-24"/>
    <w:basedOn w:val="DefaultParagraphFont"/>
  </w:style>
  <w:style w:type="character" w:customStyle="1" w:styleId="cat-Timegrp-28rplc-25">
    <w:name w:val="cat-Time grp-28 rplc-25"/>
    <w:basedOn w:val="DefaultParagraphFont"/>
  </w:style>
  <w:style w:type="character" w:customStyle="1" w:styleId="cat-Dategrp-15rplc-29">
    <w:name w:val="cat-Date grp-15 rplc-29"/>
    <w:basedOn w:val="DefaultParagraphFont"/>
  </w:style>
  <w:style w:type="character" w:customStyle="1" w:styleId="cat-Dategrp-16rplc-31">
    <w:name w:val="cat-Date grp-16 rplc-31"/>
    <w:basedOn w:val="DefaultParagraphFont"/>
  </w:style>
  <w:style w:type="character" w:customStyle="1" w:styleId="cat-Dategrp-16rplc-32">
    <w:name w:val="cat-Date grp-16 rplc-32"/>
    <w:basedOn w:val="DefaultParagraphFont"/>
  </w:style>
  <w:style w:type="character" w:customStyle="1" w:styleId="cat-Sumgrp-24rplc-36">
    <w:name w:val="cat-Sum grp-24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7rplc-38">
    <w:name w:val="cat-Address grp-7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8rplc-40">
    <w:name w:val="cat-Address grp-8 rplc-40"/>
    <w:basedOn w:val="DefaultParagraphFont"/>
  </w:style>
  <w:style w:type="character" w:customStyle="1" w:styleId="cat-PhoneNumbergrp-34rplc-41">
    <w:name w:val="cat-PhoneNumber grp-34 rplc-41"/>
    <w:basedOn w:val="DefaultParagraphFont"/>
  </w:style>
  <w:style w:type="character" w:customStyle="1" w:styleId="cat-PhoneNumbergrp-35rplc-42">
    <w:name w:val="cat-PhoneNumber grp-35 rplc-42"/>
    <w:basedOn w:val="DefaultParagraphFont"/>
  </w:style>
  <w:style w:type="character" w:customStyle="1" w:styleId="cat-PhoneNumbergrp-36rplc-43">
    <w:name w:val="cat-PhoneNumber grp-36 rplc-43"/>
    <w:basedOn w:val="DefaultParagraphFont"/>
  </w:style>
  <w:style w:type="character" w:customStyle="1" w:styleId="cat-PhoneNumbergrp-37rplc-44">
    <w:name w:val="cat-PhoneNumber grp-37 rplc-44"/>
    <w:basedOn w:val="DefaultParagraphFont"/>
  </w:style>
  <w:style w:type="character" w:customStyle="1" w:styleId="cat-Addressgrp-0rplc-45">
    <w:name w:val="cat-Address grp-0 rplc-45"/>
    <w:basedOn w:val="DefaultParagraphFont"/>
  </w:style>
  <w:style w:type="character" w:customStyle="1" w:styleId="cat-Addressgrp-10rplc-46">
    <w:name w:val="cat-Address grp-10 rplc-46"/>
    <w:basedOn w:val="DefaultParagraphFont"/>
  </w:style>
  <w:style w:type="character" w:customStyle="1" w:styleId="cat-Addressgrp-9rplc-47">
    <w:name w:val="cat-Address grp-9 rplc-47"/>
    <w:basedOn w:val="DefaultParagraphFont"/>
  </w:style>
  <w:style w:type="character" w:customStyle="1" w:styleId="cat-Dategrp-17rplc-51">
    <w:name w:val="cat-Date grp-17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